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53" w:rsidRDefault="00E817D8">
      <w:pPr>
        <w:pStyle w:val="Title"/>
        <w:rPr>
          <w:sz w:val="24"/>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-200660</wp:posOffset>
            </wp:positionV>
            <wp:extent cx="1962150" cy="1209040"/>
            <wp:effectExtent l="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040"/>
                    </a:xfrm>
                    <a:prstGeom prst="rect">
                      <a:avLst/>
                    </a:prstGeom>
                    <a:noFill/>
                  </pic:spPr>
                </pic:pic>
              </a:graphicData>
            </a:graphic>
          </wp:anchor>
        </w:drawing>
      </w:r>
      <w:r w:rsidR="00A91753">
        <w:rPr>
          <w:sz w:val="24"/>
        </w:rPr>
        <w:t xml:space="preserve">                                                                                </w:t>
      </w:r>
      <w:r>
        <w:rPr>
          <w:noProof/>
          <w:sz w:val="24"/>
        </w:rPr>
        <w:drawing>
          <wp:inline distT="0" distB="0" distL="0" distR="0">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Default="00A91753">
      <w:pPr>
        <w:pStyle w:val="Title"/>
        <w:rPr>
          <w:sz w:val="24"/>
        </w:rPr>
      </w:pPr>
    </w:p>
    <w:p w:rsidR="00A91753" w:rsidRDefault="00A91753">
      <w:pPr>
        <w:pStyle w:val="Title"/>
        <w:rPr>
          <w:sz w:val="24"/>
        </w:rPr>
      </w:pPr>
    </w:p>
    <w:p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rsidR="00A91753" w:rsidRDefault="00A91753">
      <w:pPr>
        <w:pStyle w:val="Title"/>
        <w:rPr>
          <w:sz w:val="18"/>
        </w:rPr>
      </w:pPr>
    </w:p>
    <w:p w:rsidR="00A91753" w:rsidRDefault="00A91753">
      <w:pPr>
        <w:pStyle w:val="Title"/>
        <w:jc w:val="left"/>
        <w:rPr>
          <w:bCs w:val="0"/>
          <w:sz w:val="24"/>
        </w:rPr>
      </w:pPr>
      <w:r>
        <w:rPr>
          <w:sz w:val="24"/>
        </w:rPr>
        <w:t xml:space="preserve">BOARD MEETING (Chapter 202)  </w:t>
      </w:r>
      <w:r w:rsidR="00D35A7A">
        <w:rPr>
          <w:sz w:val="24"/>
        </w:rPr>
        <w:t xml:space="preserve"> </w:t>
      </w:r>
      <w:r w:rsidR="004E30D5">
        <w:rPr>
          <w:sz w:val="24"/>
        </w:rPr>
        <w:t>March</w:t>
      </w:r>
      <w:r w:rsidR="0056322C">
        <w:rPr>
          <w:sz w:val="24"/>
        </w:rPr>
        <w:t xml:space="preserve"> 25</w:t>
      </w:r>
      <w:r w:rsidR="009C203A">
        <w:rPr>
          <w:sz w:val="24"/>
        </w:rPr>
        <w:t>, 2015</w:t>
      </w:r>
      <w:r>
        <w:rPr>
          <w:sz w:val="24"/>
        </w:rPr>
        <w:t xml:space="preserve">, </w:t>
      </w:r>
      <w:r>
        <w:rPr>
          <w:bCs w:val="0"/>
          <w:sz w:val="24"/>
        </w:rPr>
        <w:t>7:30 – 9:00 am –</w:t>
      </w:r>
      <w:r w:rsidR="00E617C2">
        <w:rPr>
          <w:bCs w:val="0"/>
          <w:sz w:val="24"/>
        </w:rPr>
        <w:t xml:space="preserve"> </w:t>
      </w:r>
      <w:r>
        <w:rPr>
          <w:bCs w:val="0"/>
          <w:sz w:val="24"/>
        </w:rPr>
        <w:t>Corvallis, Oregon</w:t>
      </w:r>
    </w:p>
    <w:p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rsidTr="00123E1E">
        <w:trPr>
          <w:trHeight w:val="265"/>
        </w:trPr>
        <w:tc>
          <w:tcPr>
            <w:tcW w:w="2520" w:type="dxa"/>
            <w:noWrap/>
            <w:vAlign w:val="center"/>
          </w:tcPr>
          <w:p w:rsidR="00A91753" w:rsidRPr="004840CE" w:rsidRDefault="00A91753" w:rsidP="00123E1E">
            <w:pPr>
              <w:rPr>
                <w:rFonts w:ascii="Arial" w:hAnsi="Arial" w:cs="Arial"/>
                <w:sz w:val="16"/>
                <w:szCs w:val="16"/>
                <w:highlight w:val="yellow"/>
              </w:rPr>
            </w:pPr>
            <w:r w:rsidRPr="004840CE">
              <w:rPr>
                <w:rFonts w:ascii="Arial" w:hAnsi="Arial" w:cs="Arial"/>
                <w:sz w:val="16"/>
                <w:szCs w:val="16"/>
                <w:highlight w:val="yellow"/>
              </w:rPr>
              <w:t>Jean Bonifas</w:t>
            </w:r>
          </w:p>
        </w:tc>
        <w:tc>
          <w:tcPr>
            <w:tcW w:w="2250" w:type="dxa"/>
            <w:noWrap/>
            <w:vAlign w:val="center"/>
          </w:tcPr>
          <w:p w:rsidR="00A91753" w:rsidRPr="004840CE" w:rsidRDefault="009C203A" w:rsidP="00123E1E">
            <w:pPr>
              <w:jc w:val="center"/>
              <w:rPr>
                <w:rFonts w:ascii="Arial" w:hAnsi="Arial" w:cs="Arial"/>
                <w:sz w:val="16"/>
                <w:szCs w:val="16"/>
              </w:rPr>
            </w:pPr>
            <w:r>
              <w:rPr>
                <w:rFonts w:ascii="Arial" w:hAnsi="Arial" w:cs="Arial"/>
                <w:sz w:val="16"/>
                <w:szCs w:val="16"/>
              </w:rPr>
              <w:t xml:space="preserve">Past </w:t>
            </w:r>
            <w:r w:rsidR="00A91753" w:rsidRPr="004840CE">
              <w:rPr>
                <w:rFonts w:ascii="Arial" w:hAnsi="Arial" w:cs="Arial"/>
                <w:sz w:val="16"/>
                <w:szCs w:val="16"/>
              </w:rPr>
              <w:t>President</w:t>
            </w:r>
            <w:r w:rsidR="006C6F1F">
              <w:rPr>
                <w:rFonts w:ascii="Arial" w:hAnsi="Arial" w:cs="Arial"/>
                <w:sz w:val="16"/>
                <w:szCs w:val="16"/>
              </w:rPr>
              <w:t>/Membership</w:t>
            </w: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A91753" w:rsidP="009C203A">
            <w:pPr>
              <w:rPr>
                <w:rFonts w:ascii="Arial" w:hAnsi="Arial" w:cs="Arial"/>
                <w:sz w:val="16"/>
                <w:szCs w:val="16"/>
              </w:rPr>
            </w:pPr>
          </w:p>
        </w:tc>
        <w:tc>
          <w:tcPr>
            <w:tcW w:w="2610" w:type="dxa"/>
            <w:vAlign w:val="center"/>
          </w:tcPr>
          <w:p w:rsidR="00A91753" w:rsidRPr="004840CE" w:rsidRDefault="00A91753" w:rsidP="004B1BF1">
            <w:pPr>
              <w:jc w:val="center"/>
              <w:rPr>
                <w:rFonts w:ascii="Arial" w:hAnsi="Arial" w:cs="Arial"/>
                <w:sz w:val="16"/>
                <w:szCs w:val="16"/>
              </w:rPr>
            </w:pPr>
          </w:p>
        </w:tc>
      </w:tr>
      <w:tr w:rsidR="00A91753" w:rsidTr="00123E1E">
        <w:trPr>
          <w:trHeight w:val="265"/>
        </w:trPr>
        <w:tc>
          <w:tcPr>
            <w:tcW w:w="2520" w:type="dxa"/>
            <w:noWrap/>
            <w:vAlign w:val="center"/>
          </w:tcPr>
          <w:p w:rsidR="00A91753" w:rsidRPr="004840CE" w:rsidRDefault="009C203A" w:rsidP="00123E1E">
            <w:pPr>
              <w:rPr>
                <w:rFonts w:ascii="Arial" w:hAnsi="Arial" w:cs="Arial"/>
                <w:sz w:val="16"/>
                <w:szCs w:val="16"/>
                <w:highlight w:val="yellow"/>
              </w:rPr>
            </w:pPr>
            <w:r w:rsidRPr="004E30D5">
              <w:rPr>
                <w:rFonts w:ascii="Arial" w:hAnsi="Arial" w:cs="Arial"/>
                <w:sz w:val="16"/>
                <w:szCs w:val="16"/>
                <w:highlight w:val="yellow"/>
              </w:rPr>
              <w:t>DeeDee Gordon</w:t>
            </w:r>
          </w:p>
        </w:tc>
        <w:tc>
          <w:tcPr>
            <w:tcW w:w="2250" w:type="dxa"/>
            <w:noWrap/>
            <w:vAlign w:val="center"/>
          </w:tcPr>
          <w:p w:rsidR="00A91753" w:rsidRPr="004840CE" w:rsidRDefault="009C203A" w:rsidP="009C203A">
            <w:pPr>
              <w:jc w:val="center"/>
              <w:rPr>
                <w:rFonts w:ascii="Arial" w:hAnsi="Arial" w:cs="Arial"/>
                <w:sz w:val="16"/>
                <w:szCs w:val="16"/>
              </w:rPr>
            </w:pPr>
            <w:r>
              <w:rPr>
                <w:rFonts w:ascii="Arial" w:hAnsi="Arial" w:cs="Arial"/>
                <w:sz w:val="16"/>
                <w:szCs w:val="16"/>
              </w:rPr>
              <w:t>Diversity Chair</w:t>
            </w: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A91753" w:rsidP="004B1BF1">
            <w:pPr>
              <w:jc w:val="center"/>
              <w:rPr>
                <w:rFonts w:ascii="Arial" w:hAnsi="Arial" w:cs="Arial"/>
                <w:sz w:val="16"/>
                <w:szCs w:val="16"/>
              </w:rPr>
            </w:pPr>
            <w:r w:rsidRPr="006C6F1F">
              <w:rPr>
                <w:rFonts w:ascii="Arial" w:hAnsi="Arial" w:cs="Arial"/>
                <w:sz w:val="16"/>
                <w:szCs w:val="16"/>
                <w:highlight w:val="yellow"/>
              </w:rPr>
              <w:t>Robynn Pease</w:t>
            </w:r>
          </w:p>
        </w:tc>
        <w:tc>
          <w:tcPr>
            <w:tcW w:w="2610" w:type="dxa"/>
            <w:vAlign w:val="center"/>
          </w:tcPr>
          <w:p w:rsidR="00A91753" w:rsidRPr="004840CE" w:rsidRDefault="009C203A" w:rsidP="004B1BF1">
            <w:pPr>
              <w:jc w:val="center"/>
              <w:rPr>
                <w:rFonts w:ascii="Arial" w:hAnsi="Arial" w:cs="Arial"/>
                <w:sz w:val="16"/>
                <w:szCs w:val="16"/>
              </w:rPr>
            </w:pPr>
            <w:r>
              <w:rPr>
                <w:rFonts w:ascii="Arial" w:hAnsi="Arial" w:cs="Arial"/>
                <w:sz w:val="16"/>
                <w:szCs w:val="16"/>
              </w:rPr>
              <w:t>Workforce Readiness</w:t>
            </w:r>
          </w:p>
        </w:tc>
      </w:tr>
      <w:tr w:rsidR="00A91753" w:rsidTr="00123E1E">
        <w:trPr>
          <w:trHeight w:val="530"/>
        </w:trPr>
        <w:tc>
          <w:tcPr>
            <w:tcW w:w="2520" w:type="dxa"/>
            <w:noWrap/>
            <w:vAlign w:val="center"/>
          </w:tcPr>
          <w:p w:rsidR="00A91753" w:rsidRPr="004840CE" w:rsidRDefault="00FD53E5" w:rsidP="00123E1E">
            <w:pPr>
              <w:rPr>
                <w:rFonts w:ascii="Arial" w:hAnsi="Arial" w:cs="Arial"/>
                <w:sz w:val="16"/>
                <w:szCs w:val="16"/>
                <w:highlight w:val="yellow"/>
              </w:rPr>
            </w:pPr>
            <w:r>
              <w:rPr>
                <w:rFonts w:ascii="Arial" w:hAnsi="Arial" w:cs="Arial"/>
                <w:sz w:val="16"/>
                <w:szCs w:val="16"/>
                <w:highlight w:val="yellow"/>
              </w:rPr>
              <w:t>Claudia Hamilton</w:t>
            </w:r>
          </w:p>
        </w:tc>
        <w:tc>
          <w:tcPr>
            <w:tcW w:w="2250" w:type="dxa"/>
            <w:noWrap/>
            <w:vAlign w:val="center"/>
          </w:tcPr>
          <w:p w:rsidR="00A91753" w:rsidRPr="004840CE" w:rsidRDefault="00FD53E5" w:rsidP="00123E1E">
            <w:pPr>
              <w:ind w:left="-108" w:firstLine="468"/>
              <w:jc w:val="center"/>
              <w:rPr>
                <w:rFonts w:ascii="Arial" w:hAnsi="Arial" w:cs="Arial"/>
                <w:sz w:val="16"/>
                <w:szCs w:val="16"/>
              </w:rPr>
            </w:pPr>
            <w:r>
              <w:rPr>
                <w:rFonts w:ascii="Arial" w:hAnsi="Arial" w:cs="Arial"/>
                <w:sz w:val="16"/>
                <w:szCs w:val="16"/>
              </w:rPr>
              <w:t>Sponsorship Chair</w:t>
            </w:r>
          </w:p>
        </w:tc>
        <w:tc>
          <w:tcPr>
            <w:tcW w:w="270" w:type="dxa"/>
            <w:shd w:val="clear" w:color="auto" w:fill="4F81BD"/>
          </w:tcPr>
          <w:p w:rsidR="00A91753" w:rsidRPr="004840CE" w:rsidRDefault="00A91753" w:rsidP="00032735">
            <w:pPr>
              <w:ind w:left="-468" w:firstLine="468"/>
              <w:jc w:val="center"/>
              <w:rPr>
                <w:rFonts w:ascii="Arial" w:hAnsi="Arial" w:cs="Arial"/>
                <w:sz w:val="16"/>
                <w:szCs w:val="16"/>
              </w:rPr>
            </w:pPr>
          </w:p>
        </w:tc>
        <w:tc>
          <w:tcPr>
            <w:tcW w:w="2700" w:type="dxa"/>
            <w:vAlign w:val="center"/>
          </w:tcPr>
          <w:p w:rsidR="00A91753" w:rsidRPr="004840CE" w:rsidRDefault="00263FD9" w:rsidP="004B1BF1">
            <w:pPr>
              <w:jc w:val="center"/>
              <w:rPr>
                <w:rFonts w:ascii="Arial" w:hAnsi="Arial" w:cs="Arial"/>
                <w:sz w:val="16"/>
                <w:szCs w:val="16"/>
              </w:rPr>
            </w:pPr>
            <w:r w:rsidRPr="00263FD9">
              <w:rPr>
                <w:rFonts w:ascii="Arial" w:hAnsi="Arial" w:cs="Arial"/>
                <w:sz w:val="16"/>
                <w:szCs w:val="16"/>
                <w:highlight w:val="yellow"/>
              </w:rPr>
              <w:t>Karlina</w:t>
            </w:r>
            <w:r w:rsidR="00CD45F5">
              <w:rPr>
                <w:rFonts w:ascii="Arial" w:hAnsi="Arial" w:cs="Arial"/>
                <w:sz w:val="16"/>
                <w:szCs w:val="16"/>
                <w:highlight w:val="yellow"/>
              </w:rPr>
              <w:t xml:space="preserve"> Christensen</w:t>
            </w:r>
            <w:r w:rsidRPr="00263FD9">
              <w:rPr>
                <w:rFonts w:ascii="Arial" w:hAnsi="Arial" w:cs="Arial"/>
                <w:sz w:val="16"/>
                <w:szCs w:val="16"/>
                <w:highlight w:val="yellow"/>
              </w:rPr>
              <w:t xml:space="preserve"> Lee</w:t>
            </w:r>
          </w:p>
        </w:tc>
        <w:tc>
          <w:tcPr>
            <w:tcW w:w="2610" w:type="dxa"/>
            <w:vAlign w:val="center"/>
          </w:tcPr>
          <w:p w:rsidR="00A91753" w:rsidRPr="004840CE" w:rsidRDefault="009C203A" w:rsidP="004B1BF1">
            <w:pPr>
              <w:jc w:val="center"/>
              <w:rPr>
                <w:rFonts w:ascii="Arial" w:hAnsi="Arial" w:cs="Arial"/>
                <w:sz w:val="16"/>
                <w:szCs w:val="16"/>
              </w:rPr>
            </w:pPr>
            <w:r>
              <w:rPr>
                <w:rFonts w:ascii="Arial" w:hAnsi="Arial" w:cs="Arial"/>
                <w:sz w:val="16"/>
                <w:szCs w:val="16"/>
              </w:rPr>
              <w:t>President</w:t>
            </w:r>
          </w:p>
        </w:tc>
      </w:tr>
      <w:tr w:rsidR="00A91753" w:rsidTr="00123E1E">
        <w:trPr>
          <w:trHeight w:val="265"/>
        </w:trPr>
        <w:tc>
          <w:tcPr>
            <w:tcW w:w="2520" w:type="dxa"/>
            <w:noWrap/>
            <w:vAlign w:val="center"/>
          </w:tcPr>
          <w:p w:rsidR="00A91753" w:rsidRPr="004840CE" w:rsidRDefault="00A91753" w:rsidP="00123E1E">
            <w:pPr>
              <w:rPr>
                <w:rFonts w:ascii="Arial" w:hAnsi="Arial" w:cs="Arial"/>
                <w:sz w:val="16"/>
                <w:szCs w:val="16"/>
                <w:highlight w:val="yellow"/>
              </w:rPr>
            </w:pPr>
          </w:p>
        </w:tc>
        <w:tc>
          <w:tcPr>
            <w:tcW w:w="2250" w:type="dxa"/>
            <w:noWrap/>
            <w:vAlign w:val="center"/>
          </w:tcPr>
          <w:p w:rsidR="00A91753" w:rsidRPr="004840CE" w:rsidRDefault="00A91753" w:rsidP="009C203A">
            <w:pPr>
              <w:rPr>
                <w:rFonts w:ascii="Arial" w:hAnsi="Arial" w:cs="Arial"/>
                <w:sz w:val="16"/>
                <w:szCs w:val="16"/>
              </w:rPr>
            </w:pP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A91753" w:rsidP="004B1BF1">
            <w:pPr>
              <w:jc w:val="center"/>
              <w:rPr>
                <w:rFonts w:ascii="Arial" w:hAnsi="Arial" w:cs="Arial"/>
                <w:sz w:val="16"/>
                <w:szCs w:val="16"/>
              </w:rPr>
            </w:pPr>
            <w:r w:rsidRPr="004225DA">
              <w:rPr>
                <w:rFonts w:ascii="Arial" w:hAnsi="Arial" w:cs="Arial"/>
                <w:sz w:val="16"/>
                <w:szCs w:val="16"/>
              </w:rPr>
              <w:t>Kathy Westberg</w:t>
            </w:r>
          </w:p>
        </w:tc>
        <w:tc>
          <w:tcPr>
            <w:tcW w:w="2610" w:type="dxa"/>
            <w:vAlign w:val="center"/>
          </w:tcPr>
          <w:p w:rsidR="00A91753" w:rsidRPr="004840CE" w:rsidRDefault="00A91753" w:rsidP="004B1BF1">
            <w:pPr>
              <w:jc w:val="center"/>
              <w:rPr>
                <w:rFonts w:ascii="Arial" w:hAnsi="Arial" w:cs="Arial"/>
                <w:sz w:val="16"/>
                <w:szCs w:val="16"/>
              </w:rPr>
            </w:pPr>
            <w:r w:rsidRPr="004840CE">
              <w:rPr>
                <w:rFonts w:ascii="Arial" w:hAnsi="Arial" w:cs="Arial"/>
                <w:sz w:val="16"/>
                <w:szCs w:val="16"/>
              </w:rPr>
              <w:t>Foundation Chair</w:t>
            </w:r>
          </w:p>
        </w:tc>
      </w:tr>
      <w:tr w:rsidR="00A91753" w:rsidTr="00123E1E">
        <w:trPr>
          <w:trHeight w:val="265"/>
        </w:trPr>
        <w:tc>
          <w:tcPr>
            <w:tcW w:w="2520" w:type="dxa"/>
            <w:noWrap/>
            <w:vAlign w:val="center"/>
          </w:tcPr>
          <w:p w:rsidR="00A91753" w:rsidRPr="00604D30" w:rsidRDefault="00A91753" w:rsidP="00123E1E">
            <w:pPr>
              <w:rPr>
                <w:rFonts w:ascii="Arial" w:hAnsi="Arial" w:cs="Arial"/>
                <w:sz w:val="16"/>
                <w:szCs w:val="16"/>
                <w:highlight w:val="yellow"/>
              </w:rPr>
            </w:pPr>
            <w:r w:rsidRPr="004E30D5">
              <w:rPr>
                <w:rFonts w:ascii="Arial" w:hAnsi="Arial" w:cs="Arial"/>
                <w:sz w:val="16"/>
                <w:szCs w:val="16"/>
                <w:highlight w:val="yellow"/>
              </w:rPr>
              <w:t>Jason Bushnell</w:t>
            </w:r>
          </w:p>
        </w:tc>
        <w:tc>
          <w:tcPr>
            <w:tcW w:w="2250" w:type="dxa"/>
            <w:noWrap/>
            <w:vAlign w:val="center"/>
          </w:tcPr>
          <w:p w:rsidR="00A91753" w:rsidRPr="004840CE" w:rsidRDefault="00A91753" w:rsidP="00123E1E">
            <w:pPr>
              <w:jc w:val="center"/>
              <w:rPr>
                <w:rFonts w:ascii="Arial" w:hAnsi="Arial" w:cs="Arial"/>
                <w:sz w:val="16"/>
                <w:szCs w:val="16"/>
              </w:rPr>
            </w:pPr>
            <w:r w:rsidRPr="004840CE">
              <w:rPr>
                <w:rFonts w:ascii="Arial" w:hAnsi="Arial" w:cs="Arial"/>
                <w:sz w:val="16"/>
                <w:szCs w:val="16"/>
              </w:rPr>
              <w:t>Treasurer</w:t>
            </w: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A91753" w:rsidP="004B1BF1">
            <w:pPr>
              <w:jc w:val="center"/>
              <w:rPr>
                <w:rFonts w:ascii="Arial" w:hAnsi="Arial" w:cs="Arial"/>
                <w:sz w:val="16"/>
                <w:szCs w:val="16"/>
              </w:rPr>
            </w:pPr>
            <w:r w:rsidRPr="00822A23">
              <w:rPr>
                <w:rFonts w:ascii="Arial" w:hAnsi="Arial" w:cs="Arial"/>
                <w:sz w:val="16"/>
                <w:szCs w:val="16"/>
              </w:rPr>
              <w:t>Jared Haddock</w:t>
            </w:r>
          </w:p>
        </w:tc>
        <w:tc>
          <w:tcPr>
            <w:tcW w:w="2610" w:type="dxa"/>
            <w:vAlign w:val="center"/>
          </w:tcPr>
          <w:p w:rsidR="00A91753" w:rsidRPr="004840CE" w:rsidRDefault="00A91753" w:rsidP="009C203A">
            <w:pPr>
              <w:rPr>
                <w:rFonts w:ascii="Arial" w:hAnsi="Arial" w:cs="Arial"/>
                <w:sz w:val="16"/>
                <w:szCs w:val="16"/>
              </w:rPr>
            </w:pPr>
          </w:p>
          <w:p w:rsidR="00A91753" w:rsidRPr="004840CE" w:rsidRDefault="009C203A" w:rsidP="00FE780F">
            <w:pPr>
              <w:jc w:val="center"/>
              <w:rPr>
                <w:rFonts w:ascii="Arial" w:hAnsi="Arial" w:cs="Arial"/>
                <w:sz w:val="16"/>
                <w:szCs w:val="16"/>
              </w:rPr>
            </w:pPr>
            <w:r>
              <w:rPr>
                <w:rFonts w:ascii="Arial" w:hAnsi="Arial" w:cs="Arial"/>
                <w:sz w:val="16"/>
                <w:szCs w:val="16"/>
              </w:rPr>
              <w:t xml:space="preserve">Website </w:t>
            </w:r>
            <w:r w:rsidR="00A91753" w:rsidRPr="004840CE">
              <w:rPr>
                <w:rFonts w:ascii="Arial" w:hAnsi="Arial" w:cs="Arial"/>
                <w:sz w:val="16"/>
                <w:szCs w:val="16"/>
              </w:rPr>
              <w:t>Chair</w:t>
            </w:r>
          </w:p>
        </w:tc>
      </w:tr>
      <w:tr w:rsidR="00A91753" w:rsidTr="00123E1E">
        <w:trPr>
          <w:trHeight w:val="265"/>
        </w:trPr>
        <w:tc>
          <w:tcPr>
            <w:tcW w:w="2520" w:type="dxa"/>
            <w:noWrap/>
            <w:vAlign w:val="center"/>
          </w:tcPr>
          <w:p w:rsidR="00A91753" w:rsidRPr="004225DA" w:rsidRDefault="00A91753" w:rsidP="00123E1E">
            <w:pPr>
              <w:rPr>
                <w:rFonts w:ascii="Arial" w:hAnsi="Arial" w:cs="Arial"/>
                <w:sz w:val="16"/>
                <w:szCs w:val="16"/>
              </w:rPr>
            </w:pPr>
            <w:r w:rsidRPr="004225DA">
              <w:rPr>
                <w:rFonts w:ascii="Arial" w:hAnsi="Arial" w:cs="Arial"/>
                <w:sz w:val="16"/>
                <w:szCs w:val="16"/>
              </w:rPr>
              <w:t>Bonny Ray</w:t>
            </w:r>
          </w:p>
        </w:tc>
        <w:tc>
          <w:tcPr>
            <w:tcW w:w="2250" w:type="dxa"/>
            <w:noWrap/>
            <w:vAlign w:val="center"/>
          </w:tcPr>
          <w:p w:rsidR="00A91753" w:rsidRPr="004840CE" w:rsidRDefault="009C203A" w:rsidP="00123E1E">
            <w:pPr>
              <w:jc w:val="center"/>
              <w:rPr>
                <w:rFonts w:ascii="Arial" w:hAnsi="Arial" w:cs="Arial"/>
                <w:sz w:val="16"/>
                <w:szCs w:val="16"/>
              </w:rPr>
            </w:pPr>
            <w:r>
              <w:rPr>
                <w:rFonts w:ascii="Arial" w:hAnsi="Arial" w:cs="Arial"/>
                <w:sz w:val="16"/>
                <w:szCs w:val="16"/>
              </w:rPr>
              <w:t>President Elect</w:t>
            </w: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FD53E5" w:rsidP="00FD53E5">
            <w:pPr>
              <w:jc w:val="center"/>
              <w:rPr>
                <w:rFonts w:ascii="Arial" w:hAnsi="Arial" w:cs="Arial"/>
                <w:sz w:val="16"/>
                <w:szCs w:val="16"/>
              </w:rPr>
            </w:pPr>
            <w:r>
              <w:rPr>
                <w:rFonts w:ascii="Arial" w:hAnsi="Arial" w:cs="Arial"/>
                <w:sz w:val="16"/>
                <w:szCs w:val="16"/>
              </w:rPr>
              <w:t>Cindy Bene</w:t>
            </w:r>
          </w:p>
        </w:tc>
        <w:tc>
          <w:tcPr>
            <w:tcW w:w="2610" w:type="dxa"/>
            <w:vAlign w:val="center"/>
          </w:tcPr>
          <w:p w:rsidR="00A91753" w:rsidRPr="004840CE" w:rsidRDefault="00FD53E5" w:rsidP="004B1BF1">
            <w:pPr>
              <w:jc w:val="center"/>
              <w:rPr>
                <w:rFonts w:ascii="Arial" w:hAnsi="Arial" w:cs="Arial"/>
                <w:sz w:val="16"/>
                <w:szCs w:val="16"/>
              </w:rPr>
            </w:pPr>
            <w:r>
              <w:rPr>
                <w:rFonts w:ascii="Arial" w:hAnsi="Arial" w:cs="Arial"/>
                <w:sz w:val="16"/>
                <w:szCs w:val="16"/>
              </w:rPr>
              <w:t>Legislative Chair</w:t>
            </w:r>
          </w:p>
        </w:tc>
      </w:tr>
      <w:tr w:rsidR="00A91753" w:rsidTr="00123E1E">
        <w:trPr>
          <w:trHeight w:val="265"/>
        </w:trPr>
        <w:tc>
          <w:tcPr>
            <w:tcW w:w="2520" w:type="dxa"/>
            <w:noWrap/>
            <w:vAlign w:val="center"/>
          </w:tcPr>
          <w:p w:rsidR="00A91753" w:rsidRPr="004840CE" w:rsidRDefault="00A91753" w:rsidP="00123E1E">
            <w:pPr>
              <w:rPr>
                <w:rFonts w:ascii="Arial" w:hAnsi="Arial" w:cs="Arial"/>
                <w:sz w:val="16"/>
                <w:szCs w:val="16"/>
              </w:rPr>
            </w:pPr>
            <w:r w:rsidRPr="00604D30">
              <w:rPr>
                <w:rFonts w:ascii="Arial" w:hAnsi="Arial" w:cs="Arial"/>
                <w:sz w:val="16"/>
                <w:szCs w:val="16"/>
                <w:highlight w:val="yellow"/>
              </w:rPr>
              <w:t>Kristen Taylor</w:t>
            </w:r>
          </w:p>
        </w:tc>
        <w:tc>
          <w:tcPr>
            <w:tcW w:w="2250" w:type="dxa"/>
            <w:noWrap/>
            <w:vAlign w:val="center"/>
          </w:tcPr>
          <w:p w:rsidR="00A91753" w:rsidRPr="004840CE" w:rsidRDefault="009C203A" w:rsidP="00123E1E">
            <w:pPr>
              <w:jc w:val="center"/>
              <w:rPr>
                <w:rFonts w:ascii="Arial" w:hAnsi="Arial" w:cs="Arial"/>
                <w:sz w:val="16"/>
                <w:szCs w:val="16"/>
              </w:rPr>
            </w:pPr>
            <w:r>
              <w:rPr>
                <w:rFonts w:ascii="Arial" w:hAnsi="Arial" w:cs="Arial"/>
                <w:sz w:val="16"/>
                <w:szCs w:val="16"/>
              </w:rPr>
              <w:t>Secretary/Certification</w:t>
            </w: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A91753" w:rsidP="009C203A">
            <w:pPr>
              <w:rPr>
                <w:rFonts w:ascii="Arial" w:hAnsi="Arial" w:cs="Arial"/>
                <w:sz w:val="16"/>
                <w:szCs w:val="16"/>
              </w:rPr>
            </w:pPr>
          </w:p>
        </w:tc>
        <w:tc>
          <w:tcPr>
            <w:tcW w:w="2610" w:type="dxa"/>
            <w:vAlign w:val="center"/>
          </w:tcPr>
          <w:p w:rsidR="00A91753" w:rsidRPr="004840CE" w:rsidRDefault="00A91753" w:rsidP="00D55A40">
            <w:pPr>
              <w:jc w:val="center"/>
              <w:rPr>
                <w:rFonts w:ascii="Arial" w:hAnsi="Arial" w:cs="Arial"/>
                <w:sz w:val="16"/>
                <w:szCs w:val="16"/>
              </w:rPr>
            </w:pPr>
          </w:p>
        </w:tc>
      </w:tr>
    </w:tbl>
    <w:p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p>
    <w:p w:rsidR="00A91753" w:rsidRDefault="00A91753" w:rsidP="000B34C8">
      <w:pPr>
        <w:pStyle w:val="Footer"/>
        <w:tabs>
          <w:tab w:val="clear" w:pos="4320"/>
          <w:tab w:val="clear" w:pos="8640"/>
        </w:tabs>
        <w:spacing w:line="276" w:lineRule="auto"/>
        <w:rPr>
          <w:rFonts w:ascii="Arial" w:hAnsi="Arial" w:cs="Arial"/>
          <w:sz w:val="22"/>
          <w:szCs w:val="22"/>
        </w:rPr>
      </w:pPr>
    </w:p>
    <w:p w:rsidR="001F6922" w:rsidRDefault="001F6922" w:rsidP="000B34C8">
      <w:pPr>
        <w:pStyle w:val="Footer"/>
        <w:tabs>
          <w:tab w:val="clear" w:pos="4320"/>
          <w:tab w:val="clear" w:pos="8640"/>
        </w:tabs>
        <w:spacing w:line="276" w:lineRule="auto"/>
        <w:rPr>
          <w:rFonts w:ascii="Arial" w:hAnsi="Arial" w:cs="Arial"/>
          <w:sz w:val="22"/>
          <w:szCs w:val="22"/>
        </w:rPr>
      </w:pPr>
    </w:p>
    <w:p w:rsidR="001F6922" w:rsidRDefault="001F6922" w:rsidP="001F6922">
      <w:pPr>
        <w:rPr>
          <w:sz w:val="22"/>
          <w:szCs w:val="22"/>
        </w:rPr>
      </w:pPr>
      <w:r>
        <w:rPr>
          <w:b/>
          <w:sz w:val="22"/>
          <w:szCs w:val="22"/>
        </w:rPr>
        <w:t xml:space="preserve">Approval of Minutes:  </w:t>
      </w:r>
      <w:r w:rsidR="006C6F1F">
        <w:rPr>
          <w:sz w:val="22"/>
          <w:szCs w:val="22"/>
        </w:rPr>
        <w:t xml:space="preserve"> </w:t>
      </w:r>
      <w:r w:rsidR="0014162C">
        <w:rPr>
          <w:sz w:val="22"/>
          <w:szCs w:val="22"/>
        </w:rPr>
        <w:t>A couple of corrections were made to the February minutes .  Jean moved to accept the minutes, DeeDee seconded.  Motion carried.</w:t>
      </w:r>
    </w:p>
    <w:p w:rsidR="004E30D5" w:rsidRDefault="004E30D5" w:rsidP="001F6922">
      <w:pPr>
        <w:rPr>
          <w:b/>
          <w:sz w:val="22"/>
          <w:szCs w:val="22"/>
        </w:rPr>
      </w:pPr>
    </w:p>
    <w:p w:rsidR="00FD53E5" w:rsidRPr="00FD53E5" w:rsidRDefault="00FD53E5" w:rsidP="001F6922">
      <w:pPr>
        <w:rPr>
          <w:sz w:val="22"/>
          <w:szCs w:val="22"/>
        </w:rPr>
      </w:pPr>
      <w:r>
        <w:rPr>
          <w:b/>
          <w:sz w:val="22"/>
          <w:szCs w:val="22"/>
        </w:rPr>
        <w:t xml:space="preserve">SHAPE:  </w:t>
      </w:r>
      <w:r w:rsidR="00B85745">
        <w:rPr>
          <w:sz w:val="22"/>
          <w:szCs w:val="22"/>
        </w:rPr>
        <w:t>Certification efforts are in good shape to meet award standards, Consider having someone speak at a chapter meeting to promote the National Conference and value.</w:t>
      </w:r>
      <w:r w:rsidR="005036E7">
        <w:rPr>
          <w:sz w:val="22"/>
          <w:szCs w:val="22"/>
        </w:rPr>
        <w:t xml:space="preserve">  We already advertise on website.  </w:t>
      </w:r>
    </w:p>
    <w:p w:rsidR="00FD53E5" w:rsidRDefault="00FD53E5" w:rsidP="001F6922">
      <w:pPr>
        <w:rPr>
          <w:b/>
          <w:sz w:val="22"/>
          <w:szCs w:val="22"/>
        </w:rPr>
      </w:pPr>
    </w:p>
    <w:p w:rsidR="00C63A54" w:rsidRPr="00D45C7E" w:rsidRDefault="00407CB8" w:rsidP="001F6922">
      <w:pPr>
        <w:rPr>
          <w:sz w:val="22"/>
          <w:szCs w:val="22"/>
        </w:rPr>
      </w:pPr>
      <w:r w:rsidRPr="006604F0">
        <w:rPr>
          <w:b/>
          <w:sz w:val="22"/>
          <w:szCs w:val="22"/>
        </w:rPr>
        <w:t xml:space="preserve">Programming:  </w:t>
      </w:r>
      <w:r w:rsidR="008C65C8">
        <w:rPr>
          <w:sz w:val="22"/>
          <w:szCs w:val="22"/>
        </w:rPr>
        <w:t xml:space="preserve">  </w:t>
      </w:r>
      <w:r w:rsidR="003261A5">
        <w:rPr>
          <w:sz w:val="22"/>
          <w:szCs w:val="22"/>
        </w:rPr>
        <w:t xml:space="preserve">HR 101 is confirmed for 9/25/15.  This is a half day event as a fundraiser.  Member price $30.00, Non member price $60.00.  </w:t>
      </w:r>
      <w:r w:rsidR="00D059A4">
        <w:rPr>
          <w:sz w:val="22"/>
          <w:szCs w:val="22"/>
        </w:rPr>
        <w:t xml:space="preserve">Motion and second for the pricing.  Motion carried.  </w:t>
      </w:r>
      <w:r w:rsidR="003261A5">
        <w:rPr>
          <w:sz w:val="22"/>
          <w:szCs w:val="22"/>
        </w:rPr>
        <w:t xml:space="preserve">Hoping for about 40 participants.  Event is facilitated by Saalfeld Griggs.  </w:t>
      </w:r>
      <w:r w:rsidR="00D059A4">
        <w:rPr>
          <w:sz w:val="22"/>
          <w:szCs w:val="22"/>
        </w:rPr>
        <w:t xml:space="preserve"> Feedback wasn’t great for the last program.  Perhaps provide Dave feedback about focusing his future presentations to the learning goals.  People felt it was too case study specific.    </w:t>
      </w:r>
      <w:r w:rsidR="002E56BD">
        <w:rPr>
          <w:sz w:val="22"/>
          <w:szCs w:val="22"/>
        </w:rPr>
        <w:t>Discussed entering people into a separate raffle for completion of surveys.  Jean moved to try it, Jason second.  Motion carried.</w:t>
      </w:r>
    </w:p>
    <w:p w:rsidR="00FD53E5" w:rsidRPr="008C65C8" w:rsidRDefault="00FD53E5" w:rsidP="001F6922">
      <w:pPr>
        <w:rPr>
          <w:b/>
          <w:sz w:val="22"/>
          <w:szCs w:val="22"/>
        </w:rPr>
      </w:pPr>
    </w:p>
    <w:p w:rsidR="00FD53E5" w:rsidRPr="00AE4F35" w:rsidRDefault="00FD53E5" w:rsidP="001F6922">
      <w:pPr>
        <w:rPr>
          <w:sz w:val="22"/>
          <w:szCs w:val="22"/>
        </w:rPr>
      </w:pPr>
      <w:r w:rsidRPr="008C65C8">
        <w:rPr>
          <w:b/>
          <w:sz w:val="22"/>
          <w:szCs w:val="22"/>
        </w:rPr>
        <w:t>Sponsor</w:t>
      </w:r>
      <w:r w:rsidR="0049058F">
        <w:rPr>
          <w:b/>
          <w:sz w:val="22"/>
          <w:szCs w:val="22"/>
        </w:rPr>
        <w:t>s</w:t>
      </w:r>
      <w:r w:rsidRPr="008C65C8">
        <w:rPr>
          <w:b/>
          <w:sz w:val="22"/>
          <w:szCs w:val="22"/>
        </w:rPr>
        <w:t>hip:</w:t>
      </w:r>
      <w:r w:rsidR="008C65C8" w:rsidRPr="008C65C8">
        <w:rPr>
          <w:sz w:val="22"/>
          <w:szCs w:val="22"/>
        </w:rPr>
        <w:t xml:space="preserve">  </w:t>
      </w:r>
      <w:r w:rsidR="00BA6B29">
        <w:rPr>
          <w:sz w:val="22"/>
          <w:szCs w:val="22"/>
        </w:rPr>
        <w:t>Saalfeld Griggs is committed to sponsor again this year</w:t>
      </w:r>
      <w:r w:rsidR="004365B6">
        <w:rPr>
          <w:sz w:val="22"/>
          <w:szCs w:val="22"/>
        </w:rPr>
        <w:t>, but not finalized yet</w:t>
      </w:r>
      <w:r w:rsidR="00BA6B29">
        <w:rPr>
          <w:sz w:val="22"/>
          <w:szCs w:val="22"/>
        </w:rPr>
        <w:t xml:space="preserve">. </w:t>
      </w:r>
      <w:r w:rsidR="004365B6">
        <w:rPr>
          <w:sz w:val="22"/>
          <w:szCs w:val="22"/>
        </w:rPr>
        <w:t xml:space="preserve"> </w:t>
      </w:r>
      <w:r w:rsidR="00D059A4">
        <w:rPr>
          <w:sz w:val="22"/>
          <w:szCs w:val="22"/>
        </w:rPr>
        <w:t>Probably later in the year</w:t>
      </w:r>
      <w:r w:rsidR="00335597">
        <w:rPr>
          <w:sz w:val="22"/>
          <w:szCs w:val="22"/>
        </w:rPr>
        <w:t xml:space="preserve"> after the legislative session ends.  Claudia reached out to Vigilant for April</w:t>
      </w:r>
      <w:r w:rsidR="004365B6">
        <w:rPr>
          <w:sz w:val="22"/>
          <w:szCs w:val="22"/>
        </w:rPr>
        <w:t xml:space="preserve">.  </w:t>
      </w:r>
      <w:r w:rsidR="00335597">
        <w:rPr>
          <w:sz w:val="22"/>
          <w:szCs w:val="22"/>
        </w:rPr>
        <w:t xml:space="preserve">Signa EAP was suggested.  </w:t>
      </w:r>
      <w:r w:rsidR="004365B6">
        <w:rPr>
          <w:sz w:val="22"/>
          <w:szCs w:val="22"/>
        </w:rPr>
        <w:t xml:space="preserve">Goal is for each remaining meeting to be sponsored.  </w:t>
      </w:r>
      <w:r w:rsidR="00254121">
        <w:rPr>
          <w:sz w:val="22"/>
          <w:szCs w:val="22"/>
        </w:rPr>
        <w:t xml:space="preserve">Other ideas:  Accord, Gazette Times potentially—Mike Nalley as a contact, Timber Hill Athletic, Samaritan Health, Kathy Griffiths.  AKT is confirmed for June.  September, and November are also confirmed.  </w:t>
      </w:r>
    </w:p>
    <w:p w:rsidR="00D55A40" w:rsidRPr="006604F0" w:rsidRDefault="00D55A40" w:rsidP="00FD303C">
      <w:pPr>
        <w:rPr>
          <w:sz w:val="22"/>
          <w:szCs w:val="22"/>
        </w:rPr>
      </w:pPr>
    </w:p>
    <w:p w:rsidR="00D35A7A" w:rsidRPr="00184E94" w:rsidRDefault="00A91753" w:rsidP="00FD303C">
      <w:pPr>
        <w:rPr>
          <w:sz w:val="22"/>
          <w:szCs w:val="22"/>
        </w:rPr>
      </w:pPr>
      <w:r w:rsidRPr="006604F0">
        <w:rPr>
          <w:b/>
          <w:sz w:val="22"/>
          <w:szCs w:val="22"/>
        </w:rPr>
        <w:t xml:space="preserve">Treasurer’s Report:  </w:t>
      </w:r>
      <w:r w:rsidR="0050171A">
        <w:rPr>
          <w:sz w:val="22"/>
          <w:szCs w:val="22"/>
        </w:rPr>
        <w:t xml:space="preserve">Jason </w:t>
      </w:r>
      <w:r w:rsidR="00D215B7">
        <w:rPr>
          <w:sz w:val="22"/>
          <w:szCs w:val="22"/>
        </w:rPr>
        <w:t>presented treasurer</w:t>
      </w:r>
      <w:r w:rsidR="0014162C">
        <w:rPr>
          <w:sz w:val="22"/>
          <w:szCs w:val="22"/>
        </w:rPr>
        <w:t>’</w:t>
      </w:r>
      <w:r w:rsidR="00D215B7">
        <w:rPr>
          <w:sz w:val="22"/>
          <w:szCs w:val="22"/>
        </w:rPr>
        <w:t>s report</w:t>
      </w:r>
      <w:r w:rsidR="00184E94" w:rsidRPr="00184E94">
        <w:rPr>
          <w:sz w:val="22"/>
          <w:szCs w:val="22"/>
        </w:rPr>
        <w:t xml:space="preserve">. </w:t>
      </w:r>
      <w:r w:rsidR="0014162C">
        <w:rPr>
          <w:sz w:val="22"/>
          <w:szCs w:val="22"/>
        </w:rPr>
        <w:t xml:space="preserve">Current month expenses were higher than income.  We are still waiting on sponsor payment from the Corvallis Knights.  Claudia will follow up with them today.  105.00 was collected for the foundation at last month’s raffle.  </w:t>
      </w:r>
      <w:r w:rsidR="0038154C">
        <w:rPr>
          <w:sz w:val="22"/>
          <w:szCs w:val="22"/>
        </w:rPr>
        <w:t>Motion and second to approve.  Motion carried.</w:t>
      </w:r>
      <w:r w:rsidR="0014162C">
        <w:rPr>
          <w:sz w:val="22"/>
          <w:szCs w:val="22"/>
        </w:rPr>
        <w:t xml:space="preserve">  </w:t>
      </w:r>
      <w:r w:rsidR="00642C24">
        <w:rPr>
          <w:sz w:val="22"/>
          <w:szCs w:val="22"/>
        </w:rPr>
        <w:t>Brainstormed ideas for donations of raffle prizes as a way to save money.</w:t>
      </w:r>
    </w:p>
    <w:p w:rsidR="001B1343" w:rsidRPr="00184E94" w:rsidRDefault="001B1343" w:rsidP="00FD303C">
      <w:pPr>
        <w:rPr>
          <w:sz w:val="22"/>
          <w:szCs w:val="22"/>
        </w:rPr>
      </w:pPr>
    </w:p>
    <w:p w:rsidR="007603CF" w:rsidRPr="00E76C53" w:rsidRDefault="00B8300C" w:rsidP="00E76C53">
      <w:pPr>
        <w:rPr>
          <w:sz w:val="22"/>
          <w:szCs w:val="22"/>
        </w:rPr>
      </w:pPr>
      <w:r>
        <w:rPr>
          <w:b/>
          <w:sz w:val="22"/>
          <w:szCs w:val="22"/>
        </w:rPr>
        <w:t>SHRM/</w:t>
      </w:r>
      <w:r w:rsidR="001B1343">
        <w:rPr>
          <w:b/>
          <w:sz w:val="22"/>
          <w:szCs w:val="22"/>
        </w:rPr>
        <w:t>HRCI Certification</w:t>
      </w:r>
      <w:r w:rsidR="00C84BC7">
        <w:rPr>
          <w:b/>
          <w:sz w:val="22"/>
          <w:szCs w:val="22"/>
        </w:rPr>
        <w:t>:</w:t>
      </w:r>
      <w:r w:rsidR="003A608E">
        <w:rPr>
          <w:b/>
          <w:sz w:val="22"/>
          <w:szCs w:val="22"/>
        </w:rPr>
        <w:t xml:space="preserve">  </w:t>
      </w:r>
      <w:r w:rsidR="00E76C53" w:rsidRPr="00E76C53">
        <w:rPr>
          <w:sz w:val="22"/>
          <w:szCs w:val="22"/>
        </w:rPr>
        <w:t>Dennis Carr has requested time to speak at the next chapter meeting regarding the upcoming SHRM</w:t>
      </w:r>
      <w:r w:rsidR="00306A5F">
        <w:rPr>
          <w:sz w:val="22"/>
          <w:szCs w:val="22"/>
        </w:rPr>
        <w:t xml:space="preserve"> study group through OSU.  </w:t>
      </w:r>
      <w:r w:rsidR="00E66DE7">
        <w:rPr>
          <w:sz w:val="22"/>
          <w:szCs w:val="22"/>
        </w:rPr>
        <w:t xml:space="preserve">He will promote the credential and the benefit of formalized study group participation.  </w:t>
      </w:r>
      <w:r w:rsidR="00306A5F">
        <w:rPr>
          <w:sz w:val="22"/>
          <w:szCs w:val="22"/>
        </w:rPr>
        <w:t>This advertising is a way to partner with t</w:t>
      </w:r>
      <w:r w:rsidR="002D39AA">
        <w:rPr>
          <w:sz w:val="22"/>
          <w:szCs w:val="22"/>
        </w:rPr>
        <w:t>hem between the chapter and the study group.</w:t>
      </w:r>
      <w:r w:rsidR="00003A8B">
        <w:rPr>
          <w:sz w:val="22"/>
          <w:szCs w:val="22"/>
        </w:rPr>
        <w:t xml:space="preserve">  Chapter members are also offered a discount participant rate.</w:t>
      </w:r>
      <w:r w:rsidR="00926B58">
        <w:rPr>
          <w:sz w:val="22"/>
          <w:szCs w:val="22"/>
        </w:rPr>
        <w:t xml:space="preserve">  </w:t>
      </w:r>
      <w:r w:rsidR="004225DA">
        <w:rPr>
          <w:sz w:val="22"/>
          <w:szCs w:val="22"/>
        </w:rPr>
        <w:t xml:space="preserve">Allowing him time in meetings prior to each study group may increase interest in obtaining SHRM credential amongst our members.  </w:t>
      </w:r>
      <w:r w:rsidR="00E66DE7">
        <w:rPr>
          <w:sz w:val="22"/>
          <w:szCs w:val="22"/>
        </w:rPr>
        <w:t xml:space="preserve">This will serve to meet the goal of holding informational session at least 2 chapter meetings for the year.  </w:t>
      </w:r>
      <w:r w:rsidR="00926B58">
        <w:rPr>
          <w:sz w:val="22"/>
          <w:szCs w:val="22"/>
        </w:rPr>
        <w:t xml:space="preserve">May program description and presenter bio were submitted.  SHRM PDC credit has been submitted under categories of ethics and business acumen.  HRCI credit is applied for, but </w:t>
      </w:r>
      <w:r w:rsidR="00E66DE7">
        <w:rPr>
          <w:sz w:val="22"/>
          <w:szCs w:val="22"/>
        </w:rPr>
        <w:t>they have requested additional information</w:t>
      </w:r>
      <w:r w:rsidR="00926B58">
        <w:rPr>
          <w:sz w:val="22"/>
          <w:szCs w:val="22"/>
        </w:rPr>
        <w:t xml:space="preserve">. </w:t>
      </w:r>
      <w:r w:rsidR="00E66DE7">
        <w:rPr>
          <w:sz w:val="22"/>
          <w:szCs w:val="22"/>
        </w:rPr>
        <w:t xml:space="preserve"> Kristen will need the slide deck to proceed. </w:t>
      </w:r>
      <w:r w:rsidR="00926B58">
        <w:rPr>
          <w:sz w:val="22"/>
          <w:szCs w:val="22"/>
        </w:rPr>
        <w:t xml:space="preserve"> </w:t>
      </w:r>
      <w:r w:rsidR="00E7596F">
        <w:rPr>
          <w:sz w:val="22"/>
          <w:szCs w:val="22"/>
        </w:rPr>
        <w:t>Kristen will be out of town for next chapter meeting.  DeeDee will bring continuing education certificates.</w:t>
      </w:r>
      <w:r w:rsidR="009026F0">
        <w:rPr>
          <w:sz w:val="22"/>
          <w:szCs w:val="22"/>
        </w:rPr>
        <w:t xml:space="preserve"> </w:t>
      </w:r>
    </w:p>
    <w:p w:rsidR="00E76C53" w:rsidRDefault="00E76C53" w:rsidP="00E76C53">
      <w:pPr>
        <w:rPr>
          <w:sz w:val="22"/>
          <w:szCs w:val="22"/>
        </w:rPr>
      </w:pPr>
    </w:p>
    <w:p w:rsidR="007603CF" w:rsidRPr="003A608E" w:rsidRDefault="007603CF" w:rsidP="00FD303C">
      <w:pPr>
        <w:rPr>
          <w:sz w:val="22"/>
          <w:szCs w:val="22"/>
        </w:rPr>
      </w:pPr>
      <w:r w:rsidRPr="00120A2B">
        <w:rPr>
          <w:b/>
          <w:sz w:val="22"/>
          <w:szCs w:val="22"/>
        </w:rPr>
        <w:lastRenderedPageBreak/>
        <w:t xml:space="preserve">Foundation:  </w:t>
      </w:r>
      <w:r w:rsidR="00DF5852" w:rsidRPr="00DF5852">
        <w:rPr>
          <w:sz w:val="22"/>
          <w:szCs w:val="22"/>
        </w:rPr>
        <w:t>Kathy not in attendance</w:t>
      </w:r>
      <w:r w:rsidR="00A0093E" w:rsidRPr="00DF5852">
        <w:rPr>
          <w:sz w:val="22"/>
          <w:szCs w:val="22"/>
        </w:rPr>
        <w:t xml:space="preserve">. </w:t>
      </w:r>
      <w:r w:rsidR="00F718C4">
        <w:rPr>
          <w:sz w:val="22"/>
          <w:szCs w:val="22"/>
        </w:rPr>
        <w:t xml:space="preserve"> Goal for our annual donation is 306.00 in order to exceed what we did last year.</w:t>
      </w:r>
      <w:r w:rsidR="00482BB1">
        <w:rPr>
          <w:sz w:val="22"/>
          <w:szCs w:val="22"/>
        </w:rPr>
        <w:t xml:space="preserve"> Board is asked to individually donate in the amount of 25.00 each.  Perhaps do another gift basket raffle this summer.</w:t>
      </w:r>
      <w:r w:rsidR="00F76B43">
        <w:rPr>
          <w:sz w:val="22"/>
          <w:szCs w:val="22"/>
        </w:rPr>
        <w:t xml:space="preserve">  Summer picnic basket was presented.  </w:t>
      </w:r>
    </w:p>
    <w:p w:rsidR="00637844" w:rsidRDefault="00637844" w:rsidP="00FD303C">
      <w:pPr>
        <w:rPr>
          <w:b/>
          <w:sz w:val="22"/>
          <w:szCs w:val="22"/>
        </w:rPr>
      </w:pPr>
    </w:p>
    <w:p w:rsidR="00AD6AD7" w:rsidRDefault="00754513" w:rsidP="00FD303C">
      <w:pPr>
        <w:rPr>
          <w:sz w:val="22"/>
          <w:szCs w:val="22"/>
        </w:rPr>
      </w:pPr>
      <w:r>
        <w:rPr>
          <w:b/>
          <w:sz w:val="22"/>
          <w:szCs w:val="22"/>
        </w:rPr>
        <w:t>Legislative Up</w:t>
      </w:r>
      <w:r w:rsidR="00120A2B" w:rsidRPr="00A64911">
        <w:rPr>
          <w:b/>
          <w:sz w:val="22"/>
          <w:szCs w:val="22"/>
        </w:rPr>
        <w:t>dates:</w:t>
      </w:r>
      <w:r w:rsidR="00120A2B">
        <w:rPr>
          <w:sz w:val="22"/>
          <w:szCs w:val="22"/>
        </w:rPr>
        <w:t xml:space="preserve">  Cindy sent an email </w:t>
      </w:r>
      <w:r>
        <w:rPr>
          <w:sz w:val="22"/>
          <w:szCs w:val="22"/>
        </w:rPr>
        <w:t>to the group for review.</w:t>
      </w:r>
      <w:r w:rsidR="003B2D3F">
        <w:rPr>
          <w:sz w:val="22"/>
          <w:szCs w:val="22"/>
        </w:rPr>
        <w:t xml:space="preserve">  </w:t>
      </w:r>
      <w:r w:rsidR="00D63871">
        <w:rPr>
          <w:sz w:val="22"/>
          <w:szCs w:val="22"/>
        </w:rPr>
        <w:t xml:space="preserve"> Updates are now </w:t>
      </w:r>
      <w:r w:rsidR="00DE14A0">
        <w:rPr>
          <w:sz w:val="22"/>
          <w:szCs w:val="22"/>
        </w:rPr>
        <w:t>be</w:t>
      </w:r>
      <w:r w:rsidR="00D63871">
        <w:rPr>
          <w:sz w:val="22"/>
          <w:szCs w:val="22"/>
        </w:rPr>
        <w:t>ing</w:t>
      </w:r>
      <w:r w:rsidR="00DE14A0">
        <w:rPr>
          <w:sz w:val="22"/>
          <w:szCs w:val="22"/>
        </w:rPr>
        <w:t xml:space="preserve"> posted to the website</w:t>
      </w:r>
      <w:r w:rsidR="00D63871">
        <w:rPr>
          <w:sz w:val="22"/>
          <w:szCs w:val="22"/>
        </w:rPr>
        <w:t xml:space="preserve"> for greater member access</w:t>
      </w:r>
      <w:r w:rsidR="00DE14A0">
        <w:rPr>
          <w:sz w:val="22"/>
          <w:szCs w:val="22"/>
        </w:rPr>
        <w:t>.</w:t>
      </w:r>
      <w:r w:rsidR="00D63871">
        <w:rPr>
          <w:sz w:val="22"/>
          <w:szCs w:val="22"/>
        </w:rPr>
        <w:t xml:space="preserve">  The link is attached to chapter meeting reminders as well.</w:t>
      </w:r>
      <w:r w:rsidR="00184E94">
        <w:rPr>
          <w:sz w:val="22"/>
          <w:szCs w:val="22"/>
        </w:rPr>
        <w:t xml:space="preserve">  </w:t>
      </w:r>
    </w:p>
    <w:p w:rsidR="00120A2B" w:rsidRPr="006604F0" w:rsidRDefault="00120A2B" w:rsidP="00FD303C">
      <w:pPr>
        <w:rPr>
          <w:sz w:val="22"/>
          <w:szCs w:val="22"/>
        </w:rPr>
      </w:pPr>
    </w:p>
    <w:p w:rsidR="00A64911" w:rsidRDefault="00E6642C" w:rsidP="00CC0F9A">
      <w:pPr>
        <w:rPr>
          <w:sz w:val="22"/>
          <w:szCs w:val="22"/>
        </w:rPr>
      </w:pPr>
      <w:r w:rsidRPr="006604F0">
        <w:rPr>
          <w:b/>
          <w:sz w:val="22"/>
          <w:szCs w:val="22"/>
        </w:rPr>
        <w:t>Membership:</w:t>
      </w:r>
      <w:r w:rsidRPr="006604F0">
        <w:rPr>
          <w:sz w:val="22"/>
          <w:szCs w:val="22"/>
        </w:rPr>
        <w:t xml:space="preserve">  </w:t>
      </w:r>
      <w:r w:rsidR="00F76B43">
        <w:rPr>
          <w:sz w:val="22"/>
          <w:szCs w:val="22"/>
        </w:rPr>
        <w:t xml:space="preserve">Jean reporting 2 new members and possibly a third this month.  One of the new ones was a prior student member so she had to change her SHRM membership status.  This is a total of 5 new members on the calendar year.  Jean will request a new audit list as well as an updated at large list.   We can distribute justification to supervisor letters to encourage employer support.  </w:t>
      </w:r>
      <w:r w:rsidR="007E7108">
        <w:rPr>
          <w:sz w:val="22"/>
          <w:szCs w:val="22"/>
        </w:rPr>
        <w:t xml:space="preserve">Jean will edit the letter to include MHRA specific information and have the template available on the website.  </w:t>
      </w:r>
      <w:r w:rsidR="00F76B43">
        <w:rPr>
          <w:sz w:val="22"/>
          <w:szCs w:val="22"/>
        </w:rPr>
        <w:t>Membership events:  Idea for Sage Gardens community event this summer.  This would be non-related to regular programming.</w:t>
      </w:r>
      <w:r w:rsidR="007E7108">
        <w:rPr>
          <w:sz w:val="22"/>
          <w:szCs w:val="22"/>
        </w:rPr>
        <w:t xml:space="preserve">  An OSU networking event is still an idea.  Goal to reach out to the business center staff. Hilton Gardens is a prime location. Robynn suggested LaSells Stewart Center is a possibility too.  Claudia will approach the Hilton as a sponsor also. </w:t>
      </w:r>
      <w:r w:rsidR="003261A5">
        <w:rPr>
          <w:sz w:val="22"/>
          <w:szCs w:val="22"/>
        </w:rPr>
        <w:t xml:space="preserve">Try this route first, then LaSells through Hilton, then LaSells direct last.  </w:t>
      </w:r>
    </w:p>
    <w:p w:rsidR="00A64911" w:rsidRDefault="00A64911" w:rsidP="00CC0F9A">
      <w:pPr>
        <w:rPr>
          <w:b/>
          <w:sz w:val="22"/>
          <w:szCs w:val="22"/>
        </w:rPr>
      </w:pPr>
    </w:p>
    <w:p w:rsidR="00CC0F9A" w:rsidRPr="00945E26" w:rsidRDefault="00AE2E7D" w:rsidP="00CC0F9A">
      <w:pPr>
        <w:rPr>
          <w:sz w:val="22"/>
          <w:szCs w:val="22"/>
        </w:rPr>
      </w:pPr>
      <w:r>
        <w:rPr>
          <w:b/>
          <w:sz w:val="22"/>
          <w:szCs w:val="22"/>
        </w:rPr>
        <w:t xml:space="preserve">Workforce Readiness:  </w:t>
      </w:r>
      <w:r w:rsidR="00C66F99">
        <w:rPr>
          <w:sz w:val="22"/>
          <w:szCs w:val="22"/>
        </w:rPr>
        <w:t xml:space="preserve">  </w:t>
      </w:r>
      <w:r w:rsidR="00CF2843">
        <w:rPr>
          <w:sz w:val="22"/>
          <w:szCs w:val="22"/>
        </w:rPr>
        <w:t xml:space="preserve">Continue to work on language for the readiness section on the website.  Robynn will coordinate with Jared on this.  David Bird from LBCC attended our last meeting.  We will partner with his department for intern opportunities.  </w:t>
      </w:r>
    </w:p>
    <w:p w:rsidR="0035125F" w:rsidRPr="0035125F" w:rsidRDefault="0035125F" w:rsidP="00403A47">
      <w:pPr>
        <w:pStyle w:val="ListParagraph"/>
        <w:ind w:left="0"/>
        <w:rPr>
          <w:rFonts w:ascii="Times New Roman" w:hAnsi="Times New Roman"/>
          <w:b/>
        </w:rPr>
      </w:pPr>
    </w:p>
    <w:p w:rsidR="00403A47" w:rsidRDefault="0035125F" w:rsidP="006838DB">
      <w:pPr>
        <w:rPr>
          <w:sz w:val="22"/>
          <w:szCs w:val="22"/>
        </w:rPr>
      </w:pPr>
      <w:r w:rsidRPr="006838DB">
        <w:rPr>
          <w:b/>
          <w:sz w:val="22"/>
          <w:szCs w:val="22"/>
        </w:rPr>
        <w:t xml:space="preserve">Website:  </w:t>
      </w:r>
      <w:r w:rsidR="00184E94">
        <w:rPr>
          <w:sz w:val="22"/>
          <w:szCs w:val="22"/>
        </w:rPr>
        <w:t xml:space="preserve"> Jared </w:t>
      </w:r>
      <w:r w:rsidR="00026268">
        <w:rPr>
          <w:sz w:val="22"/>
          <w:szCs w:val="22"/>
        </w:rPr>
        <w:t>posted advertisement for the OSU SHRM study group on the chapter website</w:t>
      </w:r>
      <w:r w:rsidR="00184E94">
        <w:rPr>
          <w:sz w:val="22"/>
          <w:szCs w:val="22"/>
        </w:rPr>
        <w:t xml:space="preserve">.  Icon on the page to advertise both SHRM PDC and HRCI credit for programs.  </w:t>
      </w:r>
      <w:r w:rsidR="00CF2843">
        <w:rPr>
          <w:sz w:val="22"/>
          <w:szCs w:val="22"/>
        </w:rPr>
        <w:t xml:space="preserve"> Workforce readiness section to be added. Membership award is on there.  </w:t>
      </w:r>
    </w:p>
    <w:p w:rsidR="0016285E" w:rsidRDefault="0016285E" w:rsidP="006838DB">
      <w:pPr>
        <w:rPr>
          <w:sz w:val="22"/>
          <w:szCs w:val="22"/>
        </w:rPr>
      </w:pPr>
    </w:p>
    <w:p w:rsidR="0016285E" w:rsidRDefault="0016285E" w:rsidP="006838DB">
      <w:pPr>
        <w:rPr>
          <w:sz w:val="22"/>
          <w:szCs w:val="22"/>
        </w:rPr>
      </w:pPr>
      <w:r w:rsidRPr="00E81E15">
        <w:rPr>
          <w:b/>
          <w:sz w:val="22"/>
          <w:szCs w:val="22"/>
        </w:rPr>
        <w:t>Diversity:</w:t>
      </w:r>
      <w:r>
        <w:rPr>
          <w:sz w:val="22"/>
          <w:szCs w:val="22"/>
        </w:rPr>
        <w:t xml:space="preserve">  Sub</w:t>
      </w:r>
      <w:r w:rsidR="00F76B43">
        <w:rPr>
          <w:sz w:val="22"/>
          <w:szCs w:val="22"/>
        </w:rPr>
        <w:t>-</w:t>
      </w:r>
      <w:r>
        <w:rPr>
          <w:sz w:val="22"/>
          <w:szCs w:val="22"/>
        </w:rPr>
        <w:t xml:space="preserve">committee has been meeting with the heroes for hire program.  Goal is to improve veteran re-integration to the workforce following deployment.  Idea presented to match veterans with employment mentors.  May be able to use the CFH Chapel building for meeting site.  </w:t>
      </w:r>
    </w:p>
    <w:p w:rsidR="00566965" w:rsidRDefault="00566965" w:rsidP="006838DB">
      <w:pPr>
        <w:rPr>
          <w:sz w:val="22"/>
          <w:szCs w:val="22"/>
        </w:rPr>
      </w:pPr>
    </w:p>
    <w:p w:rsidR="00955D12" w:rsidRDefault="00566965" w:rsidP="006838DB">
      <w:pPr>
        <w:rPr>
          <w:sz w:val="22"/>
          <w:szCs w:val="22"/>
        </w:rPr>
      </w:pPr>
      <w:r w:rsidRPr="00566965">
        <w:rPr>
          <w:b/>
          <w:sz w:val="22"/>
          <w:szCs w:val="22"/>
        </w:rPr>
        <w:t>Other:</w:t>
      </w:r>
      <w:r>
        <w:rPr>
          <w:sz w:val="22"/>
          <w:szCs w:val="22"/>
        </w:rPr>
        <w:t xml:space="preserve">  </w:t>
      </w:r>
    </w:p>
    <w:p w:rsidR="0064172E" w:rsidRDefault="0064172E" w:rsidP="006838DB">
      <w:pPr>
        <w:rPr>
          <w:sz w:val="22"/>
          <w:szCs w:val="22"/>
        </w:rPr>
      </w:pPr>
    </w:p>
    <w:p w:rsidR="00C84BC7" w:rsidRDefault="005A3564" w:rsidP="006838DB">
      <w:pPr>
        <w:rPr>
          <w:sz w:val="22"/>
          <w:szCs w:val="22"/>
        </w:rPr>
      </w:pPr>
      <w:r>
        <w:rPr>
          <w:sz w:val="22"/>
          <w:szCs w:val="22"/>
        </w:rPr>
        <w:t xml:space="preserve">Robynn and DeeDee </w:t>
      </w:r>
      <w:r w:rsidR="0064172E">
        <w:rPr>
          <w:sz w:val="22"/>
          <w:szCs w:val="22"/>
        </w:rPr>
        <w:t>wil</w:t>
      </w:r>
      <w:r w:rsidR="003173C6">
        <w:rPr>
          <w:sz w:val="22"/>
          <w:szCs w:val="22"/>
        </w:rPr>
        <w:t xml:space="preserve">l manage reception for the April </w:t>
      </w:r>
      <w:r w:rsidR="0064172E">
        <w:rPr>
          <w:sz w:val="22"/>
          <w:szCs w:val="22"/>
        </w:rPr>
        <w:t xml:space="preserve"> meeting,</w:t>
      </w:r>
    </w:p>
    <w:p w:rsidR="0064172E" w:rsidRDefault="0064172E" w:rsidP="006838DB">
      <w:pPr>
        <w:rPr>
          <w:sz w:val="22"/>
          <w:szCs w:val="22"/>
        </w:rPr>
      </w:pPr>
    </w:p>
    <w:p w:rsidR="00C84BC7" w:rsidRDefault="00C84BC7" w:rsidP="006838DB">
      <w:pPr>
        <w:rPr>
          <w:sz w:val="22"/>
          <w:szCs w:val="22"/>
        </w:rPr>
      </w:pPr>
    </w:p>
    <w:p w:rsidR="00955D12" w:rsidRDefault="00955D12" w:rsidP="006838DB">
      <w:pPr>
        <w:rPr>
          <w:sz w:val="22"/>
          <w:szCs w:val="22"/>
        </w:rPr>
      </w:pPr>
    </w:p>
    <w:p w:rsidR="000910CB" w:rsidRDefault="000910CB" w:rsidP="000910CB">
      <w:pPr>
        <w:pStyle w:val="ListParagraph"/>
        <w:rPr>
          <w:rFonts w:ascii="Times New Roman" w:hAnsi="Times New Roman"/>
        </w:rPr>
      </w:pPr>
    </w:p>
    <w:p w:rsidR="000910CB" w:rsidRDefault="000910CB" w:rsidP="000910CB">
      <w:pPr>
        <w:pStyle w:val="ListParagraph"/>
        <w:ind w:left="0"/>
        <w:rPr>
          <w:rFonts w:ascii="Times New Roman" w:hAnsi="Times New Roman"/>
        </w:rPr>
      </w:pPr>
      <w:r>
        <w:rPr>
          <w:rFonts w:ascii="Times New Roman" w:hAnsi="Times New Roman"/>
        </w:rPr>
        <w:t>Meeting adjourned at approximately 9:00 a.m.</w:t>
      </w:r>
    </w:p>
    <w:p w:rsidR="000910CB" w:rsidRDefault="000910CB" w:rsidP="000910CB">
      <w:pPr>
        <w:pStyle w:val="ListParagraph"/>
        <w:ind w:left="0"/>
        <w:rPr>
          <w:rFonts w:ascii="Times New Roman" w:hAnsi="Times New Roman"/>
        </w:rPr>
      </w:pPr>
    </w:p>
    <w:p w:rsidR="000910CB" w:rsidRDefault="000910CB" w:rsidP="000910CB">
      <w:pPr>
        <w:pStyle w:val="ListParagraph"/>
        <w:ind w:left="0"/>
        <w:rPr>
          <w:rFonts w:ascii="Times New Roman" w:hAnsi="Times New Roman"/>
        </w:rPr>
      </w:pPr>
      <w:r>
        <w:rPr>
          <w:rFonts w:ascii="Times New Roman" w:hAnsi="Times New Roman"/>
        </w:rPr>
        <w:tab/>
      </w:r>
      <w:r w:rsidR="00986231">
        <w:rPr>
          <w:rFonts w:ascii="Times New Roman" w:hAnsi="Times New Roman"/>
        </w:rPr>
        <w:tab/>
      </w:r>
      <w:r w:rsidR="00986231">
        <w:rPr>
          <w:rFonts w:ascii="Times New Roman" w:hAnsi="Times New Roman"/>
        </w:rPr>
        <w:tab/>
      </w:r>
      <w:r w:rsidR="00986231">
        <w:rPr>
          <w:rFonts w:ascii="Times New Roman" w:hAnsi="Times New Roman"/>
        </w:rPr>
        <w:tab/>
      </w:r>
    </w:p>
    <w:p w:rsidR="00B0054B" w:rsidRPr="00B0054B" w:rsidRDefault="00B0054B" w:rsidP="00E6642C">
      <w:pPr>
        <w:rPr>
          <w:b/>
          <w:sz w:val="22"/>
          <w:szCs w:val="22"/>
        </w:rPr>
      </w:pPr>
    </w:p>
    <w:sectPr w:rsidR="00B0054B" w:rsidRPr="00B0054B"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1F7" w:rsidRDefault="003B51F7">
      <w:r>
        <w:separator/>
      </w:r>
    </w:p>
  </w:endnote>
  <w:endnote w:type="continuationSeparator" w:id="0">
    <w:p w:rsidR="003B51F7" w:rsidRDefault="003B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C2110C">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rsidR="00A91753" w:rsidRDefault="00A917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C2110C">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B56A3C">
      <w:rPr>
        <w:rStyle w:val="PageNumber"/>
        <w:noProof/>
      </w:rPr>
      <w:t>2</w:t>
    </w:r>
    <w:r>
      <w:rPr>
        <w:rStyle w:val="PageNumber"/>
      </w:rPr>
      <w:fldChar w:fldCharType="end"/>
    </w:r>
  </w:p>
  <w:p w:rsidR="00A91753" w:rsidRPr="000B34C8" w:rsidRDefault="00A91753"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1F7" w:rsidRDefault="003B51F7">
      <w:r>
        <w:separator/>
      </w:r>
    </w:p>
  </w:footnote>
  <w:footnote w:type="continuationSeparator" w:id="0">
    <w:p w:rsidR="003B51F7" w:rsidRDefault="003B51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86"/>
    <w:rsid w:val="00003A8B"/>
    <w:rsid w:val="000117E0"/>
    <w:rsid w:val="00014EF2"/>
    <w:rsid w:val="000224D6"/>
    <w:rsid w:val="00026268"/>
    <w:rsid w:val="0002657E"/>
    <w:rsid w:val="00032735"/>
    <w:rsid w:val="00052386"/>
    <w:rsid w:val="000562F2"/>
    <w:rsid w:val="00056B07"/>
    <w:rsid w:val="00067051"/>
    <w:rsid w:val="00072F02"/>
    <w:rsid w:val="00073422"/>
    <w:rsid w:val="000910CB"/>
    <w:rsid w:val="000A024A"/>
    <w:rsid w:val="000A327F"/>
    <w:rsid w:val="000A79D1"/>
    <w:rsid w:val="000B34C8"/>
    <w:rsid w:val="000B3E0D"/>
    <w:rsid w:val="000C085D"/>
    <w:rsid w:val="000E4594"/>
    <w:rsid w:val="000E75B5"/>
    <w:rsid w:val="000F5202"/>
    <w:rsid w:val="00103914"/>
    <w:rsid w:val="00120A2B"/>
    <w:rsid w:val="00123E1E"/>
    <w:rsid w:val="00134E24"/>
    <w:rsid w:val="00137A5B"/>
    <w:rsid w:val="0014162C"/>
    <w:rsid w:val="001474A1"/>
    <w:rsid w:val="001576CC"/>
    <w:rsid w:val="0016285E"/>
    <w:rsid w:val="001679AF"/>
    <w:rsid w:val="00171D8C"/>
    <w:rsid w:val="001737D9"/>
    <w:rsid w:val="0018319D"/>
    <w:rsid w:val="00184E94"/>
    <w:rsid w:val="00190EF5"/>
    <w:rsid w:val="001A3380"/>
    <w:rsid w:val="001B1343"/>
    <w:rsid w:val="001B4D23"/>
    <w:rsid w:val="001B7A02"/>
    <w:rsid w:val="001C5994"/>
    <w:rsid w:val="001D0B45"/>
    <w:rsid w:val="001D2AE2"/>
    <w:rsid w:val="001D4A07"/>
    <w:rsid w:val="001F6922"/>
    <w:rsid w:val="002345F1"/>
    <w:rsid w:val="00250458"/>
    <w:rsid w:val="00254121"/>
    <w:rsid w:val="00263FD9"/>
    <w:rsid w:val="00271A04"/>
    <w:rsid w:val="00295A18"/>
    <w:rsid w:val="002A339C"/>
    <w:rsid w:val="002B1709"/>
    <w:rsid w:val="002C211A"/>
    <w:rsid w:val="002D39AA"/>
    <w:rsid w:val="002E56BD"/>
    <w:rsid w:val="002F01CF"/>
    <w:rsid w:val="00306A5F"/>
    <w:rsid w:val="00316128"/>
    <w:rsid w:val="003173C6"/>
    <w:rsid w:val="003261A5"/>
    <w:rsid w:val="00335597"/>
    <w:rsid w:val="00337D22"/>
    <w:rsid w:val="0035125F"/>
    <w:rsid w:val="00371E46"/>
    <w:rsid w:val="0038154C"/>
    <w:rsid w:val="00383E4F"/>
    <w:rsid w:val="00391145"/>
    <w:rsid w:val="003A608E"/>
    <w:rsid w:val="003B01BB"/>
    <w:rsid w:val="003B278F"/>
    <w:rsid w:val="003B2D1A"/>
    <w:rsid w:val="003B2D3F"/>
    <w:rsid w:val="003B51F7"/>
    <w:rsid w:val="003C094F"/>
    <w:rsid w:val="003D575E"/>
    <w:rsid w:val="003D633F"/>
    <w:rsid w:val="003E0AB1"/>
    <w:rsid w:val="003E183F"/>
    <w:rsid w:val="003E27CF"/>
    <w:rsid w:val="003E39CD"/>
    <w:rsid w:val="003F3C08"/>
    <w:rsid w:val="004016CB"/>
    <w:rsid w:val="00403A47"/>
    <w:rsid w:val="00407CB8"/>
    <w:rsid w:val="0041229C"/>
    <w:rsid w:val="00416B2A"/>
    <w:rsid w:val="004225DA"/>
    <w:rsid w:val="004365B6"/>
    <w:rsid w:val="0044099C"/>
    <w:rsid w:val="00444E9F"/>
    <w:rsid w:val="00450644"/>
    <w:rsid w:val="004626B3"/>
    <w:rsid w:val="00482BB1"/>
    <w:rsid w:val="004840CE"/>
    <w:rsid w:val="0049058F"/>
    <w:rsid w:val="00490B1E"/>
    <w:rsid w:val="00495300"/>
    <w:rsid w:val="004A2FA3"/>
    <w:rsid w:val="004A50CF"/>
    <w:rsid w:val="004A59BB"/>
    <w:rsid w:val="004B1A2F"/>
    <w:rsid w:val="004B1BF1"/>
    <w:rsid w:val="004B61CE"/>
    <w:rsid w:val="004D040F"/>
    <w:rsid w:val="004E30D5"/>
    <w:rsid w:val="004E6E17"/>
    <w:rsid w:val="004F3CB9"/>
    <w:rsid w:val="0050171A"/>
    <w:rsid w:val="005036E7"/>
    <w:rsid w:val="00505B78"/>
    <w:rsid w:val="00516621"/>
    <w:rsid w:val="00524CCB"/>
    <w:rsid w:val="005303BA"/>
    <w:rsid w:val="005346BD"/>
    <w:rsid w:val="005367B1"/>
    <w:rsid w:val="005423EB"/>
    <w:rsid w:val="00544208"/>
    <w:rsid w:val="00544582"/>
    <w:rsid w:val="005465E3"/>
    <w:rsid w:val="00557259"/>
    <w:rsid w:val="0056322C"/>
    <w:rsid w:val="00566965"/>
    <w:rsid w:val="0057676A"/>
    <w:rsid w:val="00591BDE"/>
    <w:rsid w:val="0059480E"/>
    <w:rsid w:val="00594E2B"/>
    <w:rsid w:val="005A3564"/>
    <w:rsid w:val="005B008B"/>
    <w:rsid w:val="005B3FAA"/>
    <w:rsid w:val="005C2C5D"/>
    <w:rsid w:val="005C6A32"/>
    <w:rsid w:val="00604D30"/>
    <w:rsid w:val="0062552B"/>
    <w:rsid w:val="00637844"/>
    <w:rsid w:val="0064172E"/>
    <w:rsid w:val="00642C24"/>
    <w:rsid w:val="00643A37"/>
    <w:rsid w:val="00647950"/>
    <w:rsid w:val="00657BFE"/>
    <w:rsid w:val="006604F0"/>
    <w:rsid w:val="00661962"/>
    <w:rsid w:val="00664B43"/>
    <w:rsid w:val="00671A2A"/>
    <w:rsid w:val="006726AE"/>
    <w:rsid w:val="00676695"/>
    <w:rsid w:val="006838DB"/>
    <w:rsid w:val="00694D72"/>
    <w:rsid w:val="00695538"/>
    <w:rsid w:val="006A77CE"/>
    <w:rsid w:val="006B03CD"/>
    <w:rsid w:val="006B761F"/>
    <w:rsid w:val="006C14DD"/>
    <w:rsid w:val="006C3C01"/>
    <w:rsid w:val="006C6F1F"/>
    <w:rsid w:val="006E3E3B"/>
    <w:rsid w:val="006F0189"/>
    <w:rsid w:val="006F6956"/>
    <w:rsid w:val="007321B8"/>
    <w:rsid w:val="007418CB"/>
    <w:rsid w:val="00754513"/>
    <w:rsid w:val="007603CF"/>
    <w:rsid w:val="00767693"/>
    <w:rsid w:val="00773312"/>
    <w:rsid w:val="00785F9C"/>
    <w:rsid w:val="0079032B"/>
    <w:rsid w:val="0079212D"/>
    <w:rsid w:val="007A61E3"/>
    <w:rsid w:val="007B5610"/>
    <w:rsid w:val="007C3568"/>
    <w:rsid w:val="007D6413"/>
    <w:rsid w:val="007E7108"/>
    <w:rsid w:val="007F37E1"/>
    <w:rsid w:val="008030E3"/>
    <w:rsid w:val="008064FD"/>
    <w:rsid w:val="008205A6"/>
    <w:rsid w:val="00822A23"/>
    <w:rsid w:val="0083737F"/>
    <w:rsid w:val="0084325A"/>
    <w:rsid w:val="00846DA2"/>
    <w:rsid w:val="0085274C"/>
    <w:rsid w:val="00852BD0"/>
    <w:rsid w:val="00852DF3"/>
    <w:rsid w:val="00867EA4"/>
    <w:rsid w:val="00873A04"/>
    <w:rsid w:val="008A2F07"/>
    <w:rsid w:val="008C65C8"/>
    <w:rsid w:val="008D5CD2"/>
    <w:rsid w:val="008D7F9C"/>
    <w:rsid w:val="009026F0"/>
    <w:rsid w:val="00907445"/>
    <w:rsid w:val="00915A7D"/>
    <w:rsid w:val="00920241"/>
    <w:rsid w:val="00926B58"/>
    <w:rsid w:val="0092721B"/>
    <w:rsid w:val="00931FFF"/>
    <w:rsid w:val="00932A99"/>
    <w:rsid w:val="0093307A"/>
    <w:rsid w:val="009357FA"/>
    <w:rsid w:val="0093710D"/>
    <w:rsid w:val="00943545"/>
    <w:rsid w:val="00945E26"/>
    <w:rsid w:val="00947846"/>
    <w:rsid w:val="00955D12"/>
    <w:rsid w:val="009617BA"/>
    <w:rsid w:val="00971AF8"/>
    <w:rsid w:val="00975A2A"/>
    <w:rsid w:val="0098114B"/>
    <w:rsid w:val="00986231"/>
    <w:rsid w:val="009A0626"/>
    <w:rsid w:val="009B0C4F"/>
    <w:rsid w:val="009B16B4"/>
    <w:rsid w:val="009B5DEF"/>
    <w:rsid w:val="009C203A"/>
    <w:rsid w:val="009C29EE"/>
    <w:rsid w:val="00A001C1"/>
    <w:rsid w:val="00A0093E"/>
    <w:rsid w:val="00A02B93"/>
    <w:rsid w:val="00A034CA"/>
    <w:rsid w:val="00A10329"/>
    <w:rsid w:val="00A14583"/>
    <w:rsid w:val="00A3198F"/>
    <w:rsid w:val="00A337DB"/>
    <w:rsid w:val="00A40E7A"/>
    <w:rsid w:val="00A44EEF"/>
    <w:rsid w:val="00A45289"/>
    <w:rsid w:val="00A646C4"/>
    <w:rsid w:val="00A64911"/>
    <w:rsid w:val="00A67C2D"/>
    <w:rsid w:val="00A91753"/>
    <w:rsid w:val="00A96DBE"/>
    <w:rsid w:val="00AA00CA"/>
    <w:rsid w:val="00AC25B4"/>
    <w:rsid w:val="00AC4DF1"/>
    <w:rsid w:val="00AC7231"/>
    <w:rsid w:val="00AD0AAF"/>
    <w:rsid w:val="00AD605B"/>
    <w:rsid w:val="00AD6AD7"/>
    <w:rsid w:val="00AE2E7D"/>
    <w:rsid w:val="00AE307F"/>
    <w:rsid w:val="00AE4F35"/>
    <w:rsid w:val="00AF3C0A"/>
    <w:rsid w:val="00B0054B"/>
    <w:rsid w:val="00B322BC"/>
    <w:rsid w:val="00B344FB"/>
    <w:rsid w:val="00B375BE"/>
    <w:rsid w:val="00B52D4A"/>
    <w:rsid w:val="00B56A3C"/>
    <w:rsid w:val="00B6036A"/>
    <w:rsid w:val="00B618F1"/>
    <w:rsid w:val="00B8300C"/>
    <w:rsid w:val="00B85745"/>
    <w:rsid w:val="00B90E69"/>
    <w:rsid w:val="00B917E7"/>
    <w:rsid w:val="00BA6B29"/>
    <w:rsid w:val="00BD48B2"/>
    <w:rsid w:val="00C06455"/>
    <w:rsid w:val="00C11F07"/>
    <w:rsid w:val="00C14166"/>
    <w:rsid w:val="00C2110C"/>
    <w:rsid w:val="00C23586"/>
    <w:rsid w:val="00C26FC0"/>
    <w:rsid w:val="00C414C8"/>
    <w:rsid w:val="00C5217D"/>
    <w:rsid w:val="00C614D2"/>
    <w:rsid w:val="00C63A54"/>
    <w:rsid w:val="00C65FB1"/>
    <w:rsid w:val="00C66F99"/>
    <w:rsid w:val="00C70418"/>
    <w:rsid w:val="00C72576"/>
    <w:rsid w:val="00C74F10"/>
    <w:rsid w:val="00C77C90"/>
    <w:rsid w:val="00C84BC7"/>
    <w:rsid w:val="00C930DF"/>
    <w:rsid w:val="00C95164"/>
    <w:rsid w:val="00C974D0"/>
    <w:rsid w:val="00CA0A1F"/>
    <w:rsid w:val="00CC0F9A"/>
    <w:rsid w:val="00CC3193"/>
    <w:rsid w:val="00CD1080"/>
    <w:rsid w:val="00CD45F5"/>
    <w:rsid w:val="00CE31A9"/>
    <w:rsid w:val="00CF2843"/>
    <w:rsid w:val="00CF52FE"/>
    <w:rsid w:val="00CF6EED"/>
    <w:rsid w:val="00D059A4"/>
    <w:rsid w:val="00D20297"/>
    <w:rsid w:val="00D215B7"/>
    <w:rsid w:val="00D35333"/>
    <w:rsid w:val="00D35A7A"/>
    <w:rsid w:val="00D36BDA"/>
    <w:rsid w:val="00D45C7E"/>
    <w:rsid w:val="00D51465"/>
    <w:rsid w:val="00D55A40"/>
    <w:rsid w:val="00D55FD9"/>
    <w:rsid w:val="00D600F6"/>
    <w:rsid w:val="00D63871"/>
    <w:rsid w:val="00D86ACD"/>
    <w:rsid w:val="00D93DED"/>
    <w:rsid w:val="00DB2CEB"/>
    <w:rsid w:val="00DB6C9A"/>
    <w:rsid w:val="00DC5DD8"/>
    <w:rsid w:val="00DD7176"/>
    <w:rsid w:val="00DE14A0"/>
    <w:rsid w:val="00DF5852"/>
    <w:rsid w:val="00E042A7"/>
    <w:rsid w:val="00E062A3"/>
    <w:rsid w:val="00E151FE"/>
    <w:rsid w:val="00E169C0"/>
    <w:rsid w:val="00E25B51"/>
    <w:rsid w:val="00E406F5"/>
    <w:rsid w:val="00E617C2"/>
    <w:rsid w:val="00E6642C"/>
    <w:rsid w:val="00E66DE7"/>
    <w:rsid w:val="00E7284C"/>
    <w:rsid w:val="00E73424"/>
    <w:rsid w:val="00E7583B"/>
    <w:rsid w:val="00E7596F"/>
    <w:rsid w:val="00E76C53"/>
    <w:rsid w:val="00E817D8"/>
    <w:rsid w:val="00E81E15"/>
    <w:rsid w:val="00E84B43"/>
    <w:rsid w:val="00EA11D1"/>
    <w:rsid w:val="00EB0751"/>
    <w:rsid w:val="00EB736E"/>
    <w:rsid w:val="00ED286F"/>
    <w:rsid w:val="00ED6AB4"/>
    <w:rsid w:val="00EF5113"/>
    <w:rsid w:val="00F00DD3"/>
    <w:rsid w:val="00F042ED"/>
    <w:rsid w:val="00F055FA"/>
    <w:rsid w:val="00F21641"/>
    <w:rsid w:val="00F2649F"/>
    <w:rsid w:val="00F2746F"/>
    <w:rsid w:val="00F46F9C"/>
    <w:rsid w:val="00F50FA1"/>
    <w:rsid w:val="00F60913"/>
    <w:rsid w:val="00F64DBE"/>
    <w:rsid w:val="00F718C4"/>
    <w:rsid w:val="00F718FA"/>
    <w:rsid w:val="00F76B43"/>
    <w:rsid w:val="00F775A2"/>
    <w:rsid w:val="00F868C8"/>
    <w:rsid w:val="00F87B34"/>
    <w:rsid w:val="00F87EBE"/>
    <w:rsid w:val="00FB15BB"/>
    <w:rsid w:val="00FB76FA"/>
    <w:rsid w:val="00FC0494"/>
    <w:rsid w:val="00FC49A9"/>
    <w:rsid w:val="00FD303C"/>
    <w:rsid w:val="00FD53E5"/>
    <w:rsid w:val="00FE1CFC"/>
    <w:rsid w:val="00FE780F"/>
    <w:rsid w:val="00FF25E1"/>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5009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Support</cp:lastModifiedBy>
  <cp:revision>2</cp:revision>
  <cp:lastPrinted>2014-07-22T18:52:00Z</cp:lastPrinted>
  <dcterms:created xsi:type="dcterms:W3CDTF">2015-05-11T22:41:00Z</dcterms:created>
  <dcterms:modified xsi:type="dcterms:W3CDTF">2015-05-11T22:41:00Z</dcterms:modified>
</cp:coreProperties>
</file>